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ASUNTO: Aportaciones al futuro Decreto Marco de Policías Locales de Aragón – regulación de la movilidad interadministrativa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 relación con el trámite de participación pública y elaboración del futuro Decreto Marco de Policías Locales de Aragón, se formulan las siguientes aportaciones en materia de movilidad interadministrativa entre cuerpos de Policía Local.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PRIMERA.- CONFIGURACIÓN DE LA MOVILIDAD COMO SISTEMA DE PROVISIÓN DE PUESTOS ENTRE FUNCIONARIOS DE CARRERA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 considera necesario que el futuro Decreto Marco configure la movilidad entre cuerpos de Policía Local como un auténtico sistema de provisión de puestos entre funcionarios de carrera pertenecientes a categorías equivalentes, y no como un nuevo procedimiento de acceso al empleo público.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 movilidad debe responder a los principios de carrera profesional, coordinación interadministrativa y aprovechamiento de la experiencia adquirida por los funcionarios policiales en el ejercicio efectivo de sus funciones.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Los participantes en estos procedimientos:</w:t>
      </w:r>
    </w:p>
    <w:p w:rsidR="00000000" w:rsidDel="00000000" w:rsidP="00000000" w:rsidRDefault="00000000" w:rsidRPr="00000000" w14:paraId="0000000C">
      <w:pPr>
        <w:rPr/>
      </w:pPr>
      <w:r w:rsidDel="00000000" w:rsidR="00000000" w:rsidRPr="00000000">
        <w:rPr>
          <w:rtl w:val="0"/>
        </w:rPr>
        <w:t xml:space="preserve">- ya ostentan la condición de funcionarios de carrera de Policía Local;</w:t>
      </w:r>
    </w:p>
    <w:p w:rsidR="00000000" w:rsidDel="00000000" w:rsidP="00000000" w:rsidRDefault="00000000" w:rsidRPr="00000000" w14:paraId="0000000D">
      <w:pPr>
        <w:rPr/>
      </w:pPr>
      <w:r w:rsidDel="00000000" w:rsidR="00000000" w:rsidRPr="00000000">
        <w:rPr>
          <w:rtl w:val="0"/>
        </w:rPr>
        <w:t xml:space="preserve">- ya han superado procesos selectivos completos;</w:t>
      </w:r>
    </w:p>
    <w:p w:rsidR="00000000" w:rsidDel="00000000" w:rsidP="00000000" w:rsidRDefault="00000000" w:rsidRPr="00000000" w14:paraId="0000000E">
      <w:pPr>
        <w:rPr/>
      </w:pPr>
      <w:r w:rsidDel="00000000" w:rsidR="00000000" w:rsidRPr="00000000">
        <w:rPr>
          <w:rtl w:val="0"/>
        </w:rPr>
        <w:t xml:space="preserve">- ya acreditaron su aptitud para el desempeño de funciones policiales;</w:t>
      </w:r>
    </w:p>
    <w:p w:rsidR="00000000" w:rsidDel="00000000" w:rsidP="00000000" w:rsidRDefault="00000000" w:rsidRPr="00000000" w14:paraId="0000000F">
      <w:pPr>
        <w:rPr/>
      </w:pPr>
      <w:r w:rsidDel="00000000" w:rsidR="00000000" w:rsidRPr="00000000">
        <w:rPr>
          <w:rtl w:val="0"/>
        </w:rPr>
        <w:t xml:space="preserve">- y cuentan además con experiencia profesional efectiva y continuada en servicios operativos y administrativos.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Por ello, la finalidad de la movilidad debe centrarse en seleccionar a los perfiles profesionales con mejor trayectoria y capacitación acreditada para el puesto convocado.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SEGUNDA.- NECESIDAD DE QUE LA MOVILIDAD SE ARTICULE MEDIANTE CONCURSO DE MÉRITOS OBJETIVO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 propone que la movilidad entre administraciones locales se articule mediante procedimientos de concurso de méritos por categorías equivalentes (Policía, Oficial, Subinspector, Inspector y demás categorías que correspondan), priorizando criterios objetivos, reglados y verificables.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Deben valorarse especialmente:</w:t>
      </w:r>
    </w:p>
    <w:p w:rsidR="00000000" w:rsidDel="00000000" w:rsidP="00000000" w:rsidRDefault="00000000" w:rsidRPr="00000000" w14:paraId="00000018">
      <w:pPr>
        <w:rPr/>
      </w:pPr>
      <w:r w:rsidDel="00000000" w:rsidR="00000000" w:rsidRPr="00000000">
        <w:rPr>
          <w:rtl w:val="0"/>
        </w:rPr>
        <w:t xml:space="preserve">- la experiencia profesional efectiva;</w:t>
      </w:r>
    </w:p>
    <w:p w:rsidR="00000000" w:rsidDel="00000000" w:rsidP="00000000" w:rsidRDefault="00000000" w:rsidRPr="00000000" w14:paraId="00000019">
      <w:pPr>
        <w:rPr/>
      </w:pPr>
      <w:r w:rsidDel="00000000" w:rsidR="00000000" w:rsidRPr="00000000">
        <w:rPr>
          <w:rtl w:val="0"/>
        </w:rPr>
        <w:t xml:space="preserve">- la antigüedad;</w:t>
      </w:r>
    </w:p>
    <w:p w:rsidR="00000000" w:rsidDel="00000000" w:rsidP="00000000" w:rsidRDefault="00000000" w:rsidRPr="00000000" w14:paraId="0000001A">
      <w:pPr>
        <w:rPr/>
      </w:pPr>
      <w:r w:rsidDel="00000000" w:rsidR="00000000" w:rsidRPr="00000000">
        <w:rPr>
          <w:rtl w:val="0"/>
        </w:rPr>
        <w:t xml:space="preserve">- la formación policial continua;</w:t>
      </w:r>
    </w:p>
    <w:p w:rsidR="00000000" w:rsidDel="00000000" w:rsidP="00000000" w:rsidRDefault="00000000" w:rsidRPr="00000000" w14:paraId="0000001B">
      <w:pPr>
        <w:rPr/>
      </w:pPr>
      <w:r w:rsidDel="00000000" w:rsidR="00000000" w:rsidRPr="00000000">
        <w:rPr>
          <w:rtl w:val="0"/>
        </w:rPr>
        <w:t xml:space="preserve">- la especialización técnica;</w:t>
      </w:r>
    </w:p>
    <w:p w:rsidR="00000000" w:rsidDel="00000000" w:rsidP="00000000" w:rsidRDefault="00000000" w:rsidRPr="00000000" w14:paraId="0000001C">
      <w:pPr>
        <w:rPr/>
      </w:pPr>
      <w:r w:rsidDel="00000000" w:rsidR="00000000" w:rsidRPr="00000000">
        <w:rPr>
          <w:rtl w:val="0"/>
        </w:rPr>
        <w:t xml:space="preserve">- las titulaciones académicas;</w:t>
      </w:r>
    </w:p>
    <w:p w:rsidR="00000000" w:rsidDel="00000000" w:rsidP="00000000" w:rsidRDefault="00000000" w:rsidRPr="00000000" w14:paraId="0000001D">
      <w:pPr>
        <w:rPr/>
      </w:pPr>
      <w:r w:rsidDel="00000000" w:rsidR="00000000" w:rsidRPr="00000000">
        <w:rPr>
          <w:rtl w:val="0"/>
        </w:rPr>
        <w:t xml:space="preserve">- la docencia y formación impartida;</w:t>
      </w:r>
    </w:p>
    <w:p w:rsidR="00000000" w:rsidDel="00000000" w:rsidP="00000000" w:rsidRDefault="00000000" w:rsidRPr="00000000" w14:paraId="0000001E">
      <w:pPr>
        <w:rPr/>
      </w:pPr>
      <w:r w:rsidDel="00000000" w:rsidR="00000000" w:rsidRPr="00000000">
        <w:rPr>
          <w:rtl w:val="0"/>
        </w:rPr>
        <w:t xml:space="preserve">- las responsabilidades asumidas;</w:t>
      </w:r>
    </w:p>
    <w:p w:rsidR="00000000" w:rsidDel="00000000" w:rsidP="00000000" w:rsidRDefault="00000000" w:rsidRPr="00000000" w14:paraId="0000001F">
      <w:pPr>
        <w:rPr/>
      </w:pPr>
      <w:r w:rsidDel="00000000" w:rsidR="00000000" w:rsidRPr="00000000">
        <w:rPr>
          <w:rtl w:val="0"/>
        </w:rPr>
        <w:t xml:space="preserve">- y demás méritos relacionados con el desempeño policial y la gestión pública.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Este modelo resulta más coherente con la naturaleza jurídica de la movilidad administrativa y con los principios previstos en el Texto Refundido del Estatuto Básico del Empleado Público en materia de carrera profesional y provisión de puestos.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TERCERA.- NECESIDAD DE QUE LOS PROCEDIMIENTOS DE MOVILIDAD PRIORICEN LOS MÉRITOS PROFESIONALES Y EVITEN FASES ELIMINATORIAS PROPIAS DEL ACCESO INICIAL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Se considera necesario que los procedimientos de movilidad entre funcionarios de carrera de Policía Local se configuren como auténticos concursos de méritos orientados a valorar la trayectoria profesional, experiencia acreditada y capacitación adquirida durante el desempeño efectivo de funciones policiales.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Las pruebas físicas encuentran su justificación en los procesos de acceso inicial, cuya finalidad es acreditar la aptitud mínima necesaria para adquirir la condición de funcionario policial. Sin embargo, quienes participan en procedimientos de movilidad:</w:t>
      </w:r>
    </w:p>
    <w:p w:rsidR="00000000" w:rsidDel="00000000" w:rsidP="00000000" w:rsidRDefault="00000000" w:rsidRPr="00000000" w14:paraId="00000028">
      <w:pPr>
        <w:rPr/>
      </w:pPr>
      <w:r w:rsidDel="00000000" w:rsidR="00000000" w:rsidRPr="00000000">
        <w:rPr>
          <w:rtl w:val="0"/>
        </w:rPr>
        <w:t xml:space="preserve">- ya han superado procesos selectivos completos;</w:t>
      </w:r>
    </w:p>
    <w:p w:rsidR="00000000" w:rsidDel="00000000" w:rsidP="00000000" w:rsidRDefault="00000000" w:rsidRPr="00000000" w14:paraId="00000029">
      <w:pPr>
        <w:rPr/>
      </w:pPr>
      <w:r w:rsidDel="00000000" w:rsidR="00000000" w:rsidRPr="00000000">
        <w:rPr>
          <w:rtl w:val="0"/>
        </w:rPr>
        <w:t xml:space="preserve">- ya acreditaron dicha aptitud profesional;</w:t>
      </w:r>
    </w:p>
    <w:p w:rsidR="00000000" w:rsidDel="00000000" w:rsidP="00000000" w:rsidRDefault="00000000" w:rsidRPr="00000000" w14:paraId="0000002A">
      <w:pPr>
        <w:rPr/>
      </w:pPr>
      <w:r w:rsidDel="00000000" w:rsidR="00000000" w:rsidRPr="00000000">
        <w:rPr>
          <w:rtl w:val="0"/>
        </w:rPr>
        <w:t xml:space="preserve">- y además cuentan con experiencia real y continuada en el ejercicio de funciones policiales.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Por ello, la movilidad no debe reproducir mecanismos propios del ingreso libre ni convertir un procedimiento de provisión de puestos en un nuevo proceso selectivo encubierto.</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La incorporación de pruebas físicas de carácter eliminatorio desvirtúa la naturaleza del concurso de méritos, ya que el resultado final deja de depender prioritariamente de la experiencia profesional, formación, especialización o trayectoria administrativa del aspirante, pasando a condicionarse por la superación puntual de pruebas similares o equivalentes a las previstas para el acceso inicial.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De este modo, funcionarios con amplios méritos profesionales, años de servicio efectivo, formación especializada y experiencia acreditada pueden quedar excluidos del procedimiento por criterios ajenos a la finalidad propia de la movilidad administrativa.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La movilidad interadministrativa debe orientarse a seleccionar a los candidatos con mejor capacitación profesional acumulada para el desempeño del puesto convocado, favoreciendo:</w:t>
      </w:r>
    </w:p>
    <w:p w:rsidR="00000000" w:rsidDel="00000000" w:rsidP="00000000" w:rsidRDefault="00000000" w:rsidRPr="00000000" w14:paraId="00000033">
      <w:pPr>
        <w:rPr/>
      </w:pPr>
      <w:r w:rsidDel="00000000" w:rsidR="00000000" w:rsidRPr="00000000">
        <w:rPr>
          <w:rtl w:val="0"/>
        </w:rPr>
        <w:t xml:space="preserve">- la carrera profesional;</w:t>
      </w:r>
    </w:p>
    <w:p w:rsidR="00000000" w:rsidDel="00000000" w:rsidP="00000000" w:rsidRDefault="00000000" w:rsidRPr="00000000" w14:paraId="00000034">
      <w:pPr>
        <w:rPr/>
      </w:pPr>
      <w:r w:rsidDel="00000000" w:rsidR="00000000" w:rsidRPr="00000000">
        <w:rPr>
          <w:rtl w:val="0"/>
        </w:rPr>
        <w:t xml:space="preserve">- la estabilidad organizativa;</w:t>
      </w:r>
    </w:p>
    <w:p w:rsidR="00000000" w:rsidDel="00000000" w:rsidP="00000000" w:rsidRDefault="00000000" w:rsidRPr="00000000" w14:paraId="00000035">
      <w:pPr>
        <w:rPr/>
      </w:pPr>
      <w:r w:rsidDel="00000000" w:rsidR="00000000" w:rsidRPr="00000000">
        <w:rPr>
          <w:rtl w:val="0"/>
        </w:rPr>
        <w:t xml:space="preserve">- la movilidad efectiva entre administraciones;</w:t>
      </w:r>
    </w:p>
    <w:p w:rsidR="00000000" w:rsidDel="00000000" w:rsidP="00000000" w:rsidRDefault="00000000" w:rsidRPr="00000000" w14:paraId="00000036">
      <w:pPr>
        <w:rPr/>
      </w:pPr>
      <w:r w:rsidDel="00000000" w:rsidR="00000000" w:rsidRPr="00000000">
        <w:rPr>
          <w:rtl w:val="0"/>
        </w:rPr>
        <w:t xml:space="preserve">- y el reconocimiento de la experiencia adquirida en el servicio público.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No obstante, y únicamente para el supuesto de que el futuro Decreto Marco mantuviera algún tipo de valoración física vinculada a la movilidad, se considera que esta debería tener carácter exclusivamente baremable y no eliminatorio, integrándose de forma proporcionada dentro del conjunto global de méritos del concurso.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En ningún caso dichas valoraciones deberían tener capacidad para excluir automáticamente a aspirantes ni para alterar de forma desproporcionada el peso principal que debe corresponder a:</w:t>
      </w:r>
    </w:p>
    <w:p w:rsidR="00000000" w:rsidDel="00000000" w:rsidP="00000000" w:rsidRDefault="00000000" w:rsidRPr="00000000" w14:paraId="0000003B">
      <w:pPr>
        <w:rPr/>
      </w:pPr>
      <w:r w:rsidDel="00000000" w:rsidR="00000000" w:rsidRPr="00000000">
        <w:rPr>
          <w:rtl w:val="0"/>
        </w:rPr>
        <w:t xml:space="preserve">- la experiencia profesional efectiva;</w:t>
      </w:r>
    </w:p>
    <w:p w:rsidR="00000000" w:rsidDel="00000000" w:rsidP="00000000" w:rsidRDefault="00000000" w:rsidRPr="00000000" w14:paraId="0000003C">
      <w:pPr>
        <w:rPr/>
      </w:pPr>
      <w:r w:rsidDel="00000000" w:rsidR="00000000" w:rsidRPr="00000000">
        <w:rPr>
          <w:rtl w:val="0"/>
        </w:rPr>
        <w:t xml:space="preserve">- la antigüedad;</w:t>
      </w:r>
    </w:p>
    <w:p w:rsidR="00000000" w:rsidDel="00000000" w:rsidP="00000000" w:rsidRDefault="00000000" w:rsidRPr="00000000" w14:paraId="0000003D">
      <w:pPr>
        <w:rPr/>
      </w:pPr>
      <w:r w:rsidDel="00000000" w:rsidR="00000000" w:rsidRPr="00000000">
        <w:rPr>
          <w:rtl w:val="0"/>
        </w:rPr>
        <w:t xml:space="preserve">- la formación continua;</w:t>
      </w:r>
    </w:p>
    <w:p w:rsidR="00000000" w:rsidDel="00000000" w:rsidP="00000000" w:rsidRDefault="00000000" w:rsidRPr="00000000" w14:paraId="0000003E">
      <w:pPr>
        <w:rPr/>
      </w:pPr>
      <w:r w:rsidDel="00000000" w:rsidR="00000000" w:rsidRPr="00000000">
        <w:rPr>
          <w:rtl w:val="0"/>
        </w:rPr>
        <w:t xml:space="preserve">- la especialización policial;</w:t>
      </w:r>
    </w:p>
    <w:p w:rsidR="00000000" w:rsidDel="00000000" w:rsidP="00000000" w:rsidRDefault="00000000" w:rsidRPr="00000000" w14:paraId="0000003F">
      <w:pPr>
        <w:rPr/>
      </w:pPr>
      <w:r w:rsidDel="00000000" w:rsidR="00000000" w:rsidRPr="00000000">
        <w:rPr>
          <w:rtl w:val="0"/>
        </w:rPr>
        <w:t xml:space="preserve">- las titulaciones académicas;</w:t>
      </w:r>
    </w:p>
    <w:p w:rsidR="00000000" w:rsidDel="00000000" w:rsidP="00000000" w:rsidRDefault="00000000" w:rsidRPr="00000000" w14:paraId="00000040">
      <w:pPr>
        <w:rPr/>
      </w:pPr>
      <w:r w:rsidDel="00000000" w:rsidR="00000000" w:rsidRPr="00000000">
        <w:rPr>
          <w:rtl w:val="0"/>
        </w:rPr>
        <w:t xml:space="preserve">- y el resto de méritos objetivos acreditados documentalmente.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Este modelo resultaría más coherente con los principios de proporcionalidad, objetividad y carrera profesional previstos en el Texto Refundido del Estatuto Básico del Empleado Público.</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CUARTA.- NECESIDAD DE GARANTIZAR LA OBJETIVIDAD DEL CONCURSO</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Igualmente, se considera conveniente evitar la incorporación de entrevistas personales o mecanismos de valoración subjetiva con capacidad para alterar de forma determinante la puntuación final del procedimiento.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Cuando las entrevistas:</w:t>
      </w:r>
    </w:p>
    <w:p w:rsidR="00000000" w:rsidDel="00000000" w:rsidP="00000000" w:rsidRDefault="00000000" w:rsidRPr="00000000" w14:paraId="00000049">
      <w:pPr>
        <w:rPr/>
      </w:pPr>
      <w:r w:rsidDel="00000000" w:rsidR="00000000" w:rsidRPr="00000000">
        <w:rPr>
          <w:rtl w:val="0"/>
        </w:rPr>
        <w:t xml:space="preserve">- no responden a criterios técnicos tasados;</w:t>
      </w:r>
    </w:p>
    <w:p w:rsidR="00000000" w:rsidDel="00000000" w:rsidP="00000000" w:rsidRDefault="00000000" w:rsidRPr="00000000" w14:paraId="0000004A">
      <w:pPr>
        <w:rPr/>
      </w:pPr>
      <w:r w:rsidDel="00000000" w:rsidR="00000000" w:rsidRPr="00000000">
        <w:rPr>
          <w:rtl w:val="0"/>
        </w:rPr>
        <w:t xml:space="preserve">- poseen una valoración excesivamente abierta;</w:t>
      </w:r>
    </w:p>
    <w:p w:rsidR="00000000" w:rsidDel="00000000" w:rsidP="00000000" w:rsidRDefault="00000000" w:rsidRPr="00000000" w14:paraId="0000004B">
      <w:pPr>
        <w:rPr/>
      </w:pPr>
      <w:r w:rsidDel="00000000" w:rsidR="00000000" w:rsidRPr="00000000">
        <w:rPr>
          <w:rtl w:val="0"/>
        </w:rPr>
        <w:t xml:space="preserve">- o tienen incidencia decisiva en la clasificación final,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el procedimiento deja de sustentarse en méritos objetivos y verificables, produciéndose una desnaturalización del concurso y una reducción de las garantías de transparencia, objetividad y seguridad jurídica.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La movilidad debe fundamentarse prioritariamente en criterios reglados y acreditables documentalmente, garantizando la igualdad de oportunidades entre funcionarios de carrera pertenecientes a distintos cuerpos de Policía Local.</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QUINTA.- REFERENCIA A MODELOS EXISTENTES EN OTRAS COMUNIDADES AUTÓNOMAS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En distintas comunidades autónomas, los procedimientos de movilidad entre policías locales se desarrollan mediante sistemas de concurso basados fundamentalmente en méritos profesionales y formativos, sin reproducir pruebas propias de los procesos de ingreso inicial.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Estos modelos favorecen:</w:t>
      </w:r>
    </w:p>
    <w:p w:rsidR="00000000" w:rsidDel="00000000" w:rsidP="00000000" w:rsidRDefault="00000000" w:rsidRPr="00000000" w14:paraId="00000056">
      <w:pPr>
        <w:rPr/>
      </w:pPr>
      <w:r w:rsidDel="00000000" w:rsidR="00000000" w:rsidRPr="00000000">
        <w:rPr>
          <w:rtl w:val="0"/>
        </w:rPr>
        <w:t xml:space="preserve">- la profesionalización de los cuerpos;</w:t>
      </w:r>
    </w:p>
    <w:p w:rsidR="00000000" w:rsidDel="00000000" w:rsidP="00000000" w:rsidRDefault="00000000" w:rsidRPr="00000000" w14:paraId="00000057">
      <w:pPr>
        <w:rPr/>
      </w:pPr>
      <w:r w:rsidDel="00000000" w:rsidR="00000000" w:rsidRPr="00000000">
        <w:rPr>
          <w:rtl w:val="0"/>
        </w:rPr>
        <w:t xml:space="preserve">- la movilidad efectiva entre administraciones;</w:t>
      </w:r>
    </w:p>
    <w:p w:rsidR="00000000" w:rsidDel="00000000" w:rsidP="00000000" w:rsidRDefault="00000000" w:rsidRPr="00000000" w14:paraId="00000058">
      <w:pPr>
        <w:rPr/>
      </w:pPr>
      <w:r w:rsidDel="00000000" w:rsidR="00000000" w:rsidRPr="00000000">
        <w:rPr>
          <w:rtl w:val="0"/>
        </w:rPr>
        <w:t xml:space="preserve">- la estabilidad organizativa;</w:t>
      </w:r>
    </w:p>
    <w:p w:rsidR="00000000" w:rsidDel="00000000" w:rsidP="00000000" w:rsidRDefault="00000000" w:rsidRPr="00000000" w14:paraId="00000059">
      <w:pPr>
        <w:rPr/>
      </w:pPr>
      <w:r w:rsidDel="00000000" w:rsidR="00000000" w:rsidRPr="00000000">
        <w:rPr>
          <w:rtl w:val="0"/>
        </w:rPr>
        <w:t xml:space="preserve">- y una gestión más eficiente de los recursos humanos públicos.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La futura regulación aragonesa debería alinearse con estos criterios modernos de gestión pública y movilidad funcionarial.</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PROPUESTA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Por todo lo expuesto, se propone que el futuro Decreto Marco incorpore una regulación de la movilidad interadministrativa basada en los siguientes principios: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 provisión de puestos entre funcionarios de carrera pertenecientes a categorías equivalentes;</w:t>
      </w:r>
    </w:p>
    <w:p w:rsidR="00000000" w:rsidDel="00000000" w:rsidP="00000000" w:rsidRDefault="00000000" w:rsidRPr="00000000" w14:paraId="00000062">
      <w:pPr>
        <w:rPr/>
      </w:pPr>
      <w:r w:rsidDel="00000000" w:rsidR="00000000" w:rsidRPr="00000000">
        <w:rPr>
          <w:rtl w:val="0"/>
        </w:rPr>
        <w:t xml:space="preserve">- predominio de baremos objetivos y reglados de méritos profesionales y formativos;</w:t>
      </w:r>
    </w:p>
    <w:p w:rsidR="00000000" w:rsidDel="00000000" w:rsidP="00000000" w:rsidRDefault="00000000" w:rsidRPr="00000000" w14:paraId="00000063">
      <w:pPr>
        <w:rPr/>
      </w:pPr>
      <w:r w:rsidDel="00000000" w:rsidR="00000000" w:rsidRPr="00000000">
        <w:rPr>
          <w:rtl w:val="0"/>
        </w:rPr>
        <w:t xml:space="preserve">- valoración prioritaria de la experiencia efectiva y especialización profesional;</w:t>
      </w:r>
    </w:p>
    <w:p w:rsidR="00000000" w:rsidDel="00000000" w:rsidP="00000000" w:rsidRDefault="00000000" w:rsidRPr="00000000" w14:paraId="00000064">
      <w:pPr>
        <w:rPr/>
      </w:pPr>
      <w:r w:rsidDel="00000000" w:rsidR="00000000" w:rsidRPr="00000000">
        <w:rPr>
          <w:rtl w:val="0"/>
        </w:rPr>
        <w:t xml:space="preserve">- limitación de elementos de apreciación subjetiva;</w:t>
      </w:r>
    </w:p>
    <w:p w:rsidR="00000000" w:rsidDel="00000000" w:rsidP="00000000" w:rsidRDefault="00000000" w:rsidRPr="00000000" w14:paraId="00000065">
      <w:pPr>
        <w:rPr/>
      </w:pPr>
      <w:r w:rsidDel="00000000" w:rsidR="00000000" w:rsidRPr="00000000">
        <w:rPr>
          <w:rtl w:val="0"/>
        </w:rPr>
        <w:t xml:space="preserve">- garantía de transparencia, objetividad y seguridad jurídica;</w:t>
      </w:r>
    </w:p>
    <w:p w:rsidR="00000000" w:rsidDel="00000000" w:rsidP="00000000" w:rsidRDefault="00000000" w:rsidRPr="00000000" w14:paraId="00000066">
      <w:pPr>
        <w:rPr/>
      </w:pPr>
      <w:r w:rsidDel="00000000" w:rsidR="00000000" w:rsidRPr="00000000">
        <w:rPr>
          <w:rtl w:val="0"/>
        </w:rPr>
        <w:t xml:space="preserve">- y carácter no eliminatorio de las eventuales valoraciones físicas que pudieran contemplarse.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Asimismo, se propone incorporar una previsión similar a la siguiente: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“La movilidad entre cuerpos de Policía Local de Aragón se articulará mediante procedimientos de concurso de méritos entre funcionarios de carrera pertenecientes a categorías equivalentes, valorándose especialmente la experiencia profesional, la formación, la especialización y los méritos relacionados con el desempeño policial.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Los procedimientos de movilidad no reproducirán pruebas propias de los sistemas de acceso libre. En caso de contemplarse valoraciones físicas complementarias, estas tendrán carácter exclusivamente baremable y no eliminatorio, integrándose de forma proporcionada dentro del conjunto global de méritos del concurso.”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